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PANDUAN PELAKSANAAN UPACARA BENDERA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7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Pemerintah Kabupaten Kendal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0" w:lineRule="auto"/>
        <w:ind w:left="225" w:right="22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ind w:left="225" w:right="225" w:firstLine="0"/>
        <w:rPr>
          <w:color w:val="1565c0"/>
        </w:rPr>
      </w:pPr>
      <w:r w:rsidDel="00000000" w:rsidR="00000000" w:rsidRPr="00000000">
        <w:rPr>
          <w:color w:val="1565c0"/>
          <w:rtl w:val="0"/>
        </w:rPr>
        <w:t xml:space="preserve">I. Gambaran Umum Acara Upacara Bendera</w:t>
      </w:r>
    </w:p>
    <w:p w:rsidR="00000000" w:rsidDel="00000000" w:rsidP="00000000" w:rsidRDefault="00000000" w:rsidRPr="00000000" w14:paraId="00000005">
      <w:pPr>
        <w:ind w:left="225" w:right="225" w:firstLine="0"/>
        <w:rPr>
          <w:shd w:fill="e3f2fd" w:val="clear"/>
        </w:rPr>
      </w:pPr>
      <w:r w:rsidDel="00000000" w:rsidR="00000000" w:rsidRPr="00000000">
        <w:rPr>
          <w:shd w:fill="e3f2fd" w:val="clear"/>
          <w:rtl w:val="0"/>
        </w:rPr>
        <w:t xml:space="preserve">Berdasarkan tata upacara bendera Kabupaten Kendal, berikut adalah gambaran acara Upacara Bendera:</w:t>
      </w:r>
    </w:p>
    <w:p w:rsidR="00000000" w:rsidDel="00000000" w:rsidP="00000000" w:rsidRDefault="00000000" w:rsidRPr="00000000" w14:paraId="00000006">
      <w:pPr>
        <w:ind w:left="225" w:right="225" w:firstLine="0"/>
        <w:rPr>
          <w:shd w:fill="e3f2fd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225.0" w:type="dxa"/>
        <w:tblBorders>
          <w:top w:color="bbdefb" w:space="0" w:sz="6" w:val="single"/>
          <w:left w:color="bbdefb" w:space="0" w:sz="6" w:val="single"/>
          <w:bottom w:color="bbdefb" w:space="0" w:sz="6" w:val="single"/>
          <w:right w:color="bbdefb" w:space="0" w:sz="6" w:val="single"/>
          <w:insideH w:color="bbdefb" w:space="0" w:sz="6" w:val="single"/>
          <w:insideV w:color="bbdefb" w:space="0" w:sz="6" w:val="single"/>
        </w:tblBorders>
        <w:tblLayout w:type="fixed"/>
        <w:tblLook w:val="0600"/>
      </w:tblPr>
      <w:tblGrid>
        <w:gridCol w:w="930"/>
        <w:gridCol w:w="1725"/>
        <w:gridCol w:w="2265"/>
        <w:gridCol w:w="4200"/>
        <w:tblGridChange w:id="0">
          <w:tblGrid>
            <w:gridCol w:w="930"/>
            <w:gridCol w:w="1725"/>
            <w:gridCol w:w="2265"/>
            <w:gridCol w:w="42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1565c0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color w:val="ffffff"/>
                <w:shd w:fill="auto" w:val="clear"/>
              </w:rPr>
            </w:pPr>
            <w:r w:rsidDel="00000000" w:rsidR="00000000" w:rsidRPr="00000000">
              <w:rPr>
                <w:color w:val="ffffff"/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1565c0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Waktu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(estimasi)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1565c0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color w:val="ffffff"/>
                <w:shd w:fill="auto" w:val="clear"/>
              </w:rPr>
            </w:pPr>
            <w:r w:rsidDel="00000000" w:rsidR="00000000" w:rsidRPr="00000000">
              <w:rPr>
                <w:color w:val="ffffff"/>
                <w:shd w:fill="auto" w:val="clear"/>
                <w:rtl w:val="0"/>
              </w:rPr>
              <w:t xml:space="preserve">Agenda Kegiatan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1565c0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color w:val="ffffff"/>
                <w:shd w:fill="auto" w:val="clear"/>
              </w:rPr>
            </w:pPr>
            <w:r w:rsidDel="00000000" w:rsidR="00000000" w:rsidRPr="00000000">
              <w:rPr>
                <w:color w:val="ffffff"/>
                <w:shd w:fill="auto" w:val="clear"/>
                <w:rtl w:val="0"/>
              </w:rPr>
              <w:t xml:space="preserve">Keterangan / Pelaksana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5" w:right="225" w:firstLine="0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10 menit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Acara Persiapan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Pemimpin Upacara memasuki lapangan dan mengambil alih komando.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5 menit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Acara Pendahuluan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Laporan Perwira Upacara dan kehadiran Inspektur Upacara di mimbar.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20 menit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Acara Pokok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after="0" w:afterAutospacing="0" w:before="150" w:lineRule="auto"/>
              <w:ind w:left="283.46456692913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Penghormatan Pasukan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283.46456692913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Laporan Danup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283.46456692913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Pengibaran Bendera Merah Putih (Tamu undangan dimohon berdiri)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283.46456692913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Mengheningkan Cipta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283.46456692913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Pembacaan Teks Pancasila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after="150" w:before="0" w:beforeAutospacing="0" w:lineRule="auto"/>
              <w:ind w:left="283.4645669291342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Pembacaan Pembukaan UUD Negara RI Tahun 1945 oleh Petugas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menit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434343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Amanat Inspektur Upacara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Oleh Bupati Kendal </w:t>
            </w:r>
          </w:p>
          <w:p w:rsidR="00000000" w:rsidDel="00000000" w:rsidP="00000000" w:rsidRDefault="00000000" w:rsidRPr="00000000" w14:paraId="00000022">
            <w:pPr>
              <w:spacing w:after="150" w:before="150" w:lineRule="auto"/>
              <w:rPr>
                <w:shd w:fill="434343" w:val="clear"/>
              </w:rPr>
            </w:pPr>
            <w:r w:rsidDel="00000000" w:rsidR="00000000" w:rsidRPr="00000000">
              <w:rPr>
                <w:rtl w:val="0"/>
              </w:rPr>
              <w:t xml:space="preserve">(Hj. Dyah Kartika Permanasari, SE.MM)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5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15 menit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Mendengarkan lagu</w:t>
            </w:r>
          </w:p>
          <w:p w:rsidR="00000000" w:rsidDel="00000000" w:rsidP="00000000" w:rsidRDefault="00000000" w:rsidRPr="00000000" w14:paraId="00000026">
            <w:pPr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Andika Bhayangkari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Mendengarkan lagu Bagimu Negeri dan Satu Nusa Satu Bangsa.</w:t>
            </w:r>
          </w:p>
          <w:p w:rsidR="00000000" w:rsidDel="00000000" w:rsidP="00000000" w:rsidRDefault="00000000" w:rsidRPr="00000000" w14:paraId="00000028">
            <w:pPr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Mendengarkan Andika Bayangkari.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6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5 menit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Pembacaan do’a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Pembacaan doa oleh petugas.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7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2 menit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Laporan Komandan Upacara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Laporan Danup kepada Inspektur Upacara.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menit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Penghormatan pasukan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Danup memimpin penghormatan kepada Inspektur Upacara.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>
                <w:shd w:fill="auto" w:val="clear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menit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50" w:before="150" w:lineRule="auto"/>
              <w:rPr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Acara Penutup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Inspektur Upacara meninggalkan lapangan upacara.</w:t>
            </w:r>
          </w:p>
          <w:p w:rsidR="00000000" w:rsidDel="00000000" w:rsidP="00000000" w:rsidRDefault="00000000" w:rsidRPr="00000000" w14:paraId="00000039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Laporan Perwira Upacara kepada Inspektur Upacara.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kondisional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Acara Tambahan</w:t>
            </w:r>
          </w:p>
        </w:tc>
        <w:tc>
          <w:tcPr>
            <w:tcBorders>
              <w:top w:color="bbdefb" w:space="0" w:sz="6" w:val="single"/>
              <w:left w:color="bbdefb" w:space="0" w:sz="6" w:val="single"/>
              <w:bottom w:color="bbdefb" w:space="0" w:sz="6" w:val="single"/>
              <w:right w:color="bbdefb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Acara lanjutan (penyerahan penghargaan dll)</w:t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0" w:before="0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25" w:lineRule="auto"/>
        <w:rPr>
          <w:color w:val="1e88e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25" w:lineRule="auto"/>
        <w:rPr>
          <w:color w:val="1e88e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225" w:lineRule="auto"/>
        <w:rPr>
          <w:color w:val="1e88e5"/>
        </w:rPr>
      </w:pPr>
      <w:r w:rsidDel="00000000" w:rsidR="00000000" w:rsidRPr="00000000">
        <w:rPr>
          <w:color w:val="1e88e5"/>
          <w:rtl w:val="0"/>
        </w:rPr>
        <w:t xml:space="preserve">II. Naskah MC (Master of Ceremony)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25" w:before="225" w:lineRule="auto"/>
        <w:ind w:left="225" w:right="225" w:firstLine="0"/>
        <w:rPr>
          <w:color w:val="1e88e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b w:val="1"/>
          <w:bCs w:val="1"/>
          <w:i w:val="1"/>
          <w:iCs w:val="1"/>
          <w:sz w:val="24"/>
          <w:szCs w:val="24"/>
          <w:u w:val="single"/>
          <w:shd w:fill="e3f2fd" w:val="clear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shd w:fill="e3f2fd" w:val="clear"/>
          <w:rtl w:val="0"/>
        </w:rPr>
        <w:t xml:space="preserve">Contoh Naskah MC: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i w:val="1"/>
          <w:i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b w:val="1"/>
          <w:bCs w:val="1"/>
          <w:i w:val="1"/>
          <w:iCs w:val="1"/>
          <w:color w:val="607d8b"/>
        </w:rPr>
      </w:pPr>
      <w:r w:rsidDel="00000000" w:rsidR="00000000" w:rsidRPr="00000000">
        <w:rPr>
          <w:b w:val="1"/>
          <w:bCs w:val="1"/>
          <w:i w:val="1"/>
          <w:iCs w:val="1"/>
          <w:color w:val="607d8b"/>
          <w:rtl w:val="0"/>
        </w:rPr>
        <w:t xml:space="preserve">ATUR ACARA</w:t>
        <w:tab/>
        <w:t xml:space="preserve">: UPACARA PERINGATAN HARI KEBANGKITAN NASIONAL 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b w:val="1"/>
          <w:bCs w:val="1"/>
          <w:i w:val="1"/>
          <w:iCs w:val="1"/>
          <w:color w:val="607d8b"/>
        </w:rPr>
      </w:pPr>
      <w:r w:rsidDel="00000000" w:rsidR="00000000" w:rsidRPr="00000000">
        <w:rPr>
          <w:b w:val="1"/>
          <w:bCs w:val="1"/>
          <w:i w:val="1"/>
          <w:iCs w:val="1"/>
          <w:color w:val="607d8b"/>
          <w:rtl w:val="0"/>
        </w:rPr>
        <w:t xml:space="preserve">HARI/TGL</w:t>
        <w:tab/>
        <w:tab/>
        <w:t xml:space="preserve">: </w:t>
        <w:tab/>
        <w:t xml:space="preserve">MEI 2026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b w:val="1"/>
          <w:bCs w:val="1"/>
          <w:i w:val="1"/>
          <w:iCs w:val="1"/>
          <w:color w:val="607d8b"/>
        </w:rPr>
      </w:pPr>
      <w:r w:rsidDel="00000000" w:rsidR="00000000" w:rsidRPr="00000000">
        <w:rPr>
          <w:b w:val="1"/>
          <w:bCs w:val="1"/>
          <w:i w:val="1"/>
          <w:iCs w:val="1"/>
          <w:color w:val="607d8b"/>
          <w:rtl w:val="0"/>
        </w:rPr>
        <w:t xml:space="preserve">JAM</w:t>
        <w:tab/>
        <w:tab/>
        <w:tab/>
        <w:t xml:space="preserve">: 07.00 WIB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b w:val="1"/>
          <w:bCs w:val="1"/>
          <w:i w:val="1"/>
          <w:iCs w:val="1"/>
          <w:color w:val="607d8b"/>
        </w:rPr>
      </w:pPr>
      <w:r w:rsidDel="00000000" w:rsidR="00000000" w:rsidRPr="00000000">
        <w:rPr>
          <w:b w:val="1"/>
          <w:bCs w:val="1"/>
          <w:i w:val="1"/>
          <w:iCs w:val="1"/>
          <w:color w:val="607d8b"/>
          <w:rtl w:val="0"/>
        </w:rPr>
        <w:t xml:space="preserve">TEMPAT</w:t>
        <w:tab/>
        <w:tab/>
        <w:t xml:space="preserve">: ALUN-ALUN KENDAL </w:t>
      </w:r>
    </w:p>
    <w:p w:rsidR="00000000" w:rsidDel="00000000" w:rsidP="00000000" w:rsidRDefault="00000000" w:rsidRPr="00000000" w14:paraId="00000049">
      <w:pPr>
        <w:jc w:val="both"/>
        <w:rPr>
          <w:i w:val="1"/>
          <w:iCs w:val="1"/>
          <w:color w:val="607d8b"/>
        </w:rPr>
      </w:pPr>
      <w:r w:rsidDel="00000000" w:rsidR="00000000" w:rsidRPr="00000000">
        <w:rPr>
          <w:i w:val="1"/>
          <w:iCs w:val="1"/>
          <w:color w:val="607d8b"/>
        </w:rPr>
        <w:drawing>
          <wp:inline distB="114300" distT="114300" distL="114300" distR="114300">
            <wp:extent cx="5943600" cy="63500"/>
            <wp:effectExtent b="25400" l="25400" r="25400" t="254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 w="25400">
                      <a:solidFill>
                        <a:srgbClr val="E3F2F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jc w:val="both"/>
        <w:rPr>
          <w:b w:val="1"/>
          <w:bCs w:val="1"/>
          <w:i w:val="1"/>
          <w:iCs w:val="1"/>
          <w:color w:val="607d8b"/>
        </w:rPr>
      </w:pPr>
      <w:r w:rsidDel="00000000" w:rsidR="00000000" w:rsidRPr="00000000">
        <w:rPr>
          <w:b w:val="1"/>
          <w:bCs w:val="1"/>
          <w:i w:val="1"/>
          <w:iCs w:val="1"/>
          <w:color w:val="607d8b"/>
          <w:rtl w:val="0"/>
        </w:rPr>
        <w:t xml:space="preserve">PERSIAPAN</w:t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i w:val="1"/>
          <w:iCs w:val="1"/>
          <w:color w:val="607d8b"/>
        </w:rPr>
      </w:pPr>
      <w:r w:rsidDel="00000000" w:rsidR="00000000" w:rsidRPr="00000000">
        <w:rPr>
          <w:i w:val="1"/>
          <w:iCs w:val="1"/>
          <w:color w:val="607d8b"/>
          <w:rtl w:val="0"/>
        </w:rPr>
        <w:t xml:space="preserve">MOHON PERHATIAN UPACARA SEGERA DIMULAI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line="276" w:lineRule="auto"/>
        <w:ind w:left="1133.858267716535" w:hanging="360"/>
        <w:rPr>
          <w:i w:val="1"/>
          <w:iCs w:val="1"/>
          <w:color w:val="607d8b"/>
        </w:rPr>
      </w:pPr>
      <w:r w:rsidDel="00000000" w:rsidR="00000000" w:rsidRPr="00000000">
        <w:rPr>
          <w:i w:val="1"/>
          <w:iCs w:val="1"/>
          <w:color w:val="607d8b"/>
          <w:rtl w:val="0"/>
        </w:rPr>
        <w:t xml:space="preserve">Peserta Upacara siap di Lapangan Upacara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76" w:lineRule="auto"/>
        <w:ind w:left="1133.858267716535" w:hanging="360"/>
        <w:rPr>
          <w:i w:val="1"/>
          <w:iCs w:val="1"/>
          <w:color w:val="607d8b"/>
        </w:rPr>
      </w:pPr>
      <w:r w:rsidDel="00000000" w:rsidR="00000000" w:rsidRPr="00000000">
        <w:rPr>
          <w:i w:val="1"/>
          <w:iCs w:val="1"/>
          <w:color w:val="607d8b"/>
          <w:rtl w:val="0"/>
        </w:rPr>
        <w:t xml:space="preserve">KOMANDAN UPACARA MEMASUKI LAPANGAN UPACARA LANGSUNG MENGAMBIL ALIH KOMANDO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i w:val="1"/>
          <w:i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numPr>
          <w:ilvl w:val="0"/>
          <w:numId w:val="1"/>
        </w:numPr>
        <w:spacing w:after="0" w:before="0" w:lineRule="auto"/>
        <w:ind w:left="720" w:right="360" w:hanging="360"/>
        <w:jc w:val="both"/>
        <w:rPr>
          <w:b w:val="1"/>
          <w:bCs w:val="1"/>
          <w:i w:val="1"/>
          <w:iCs w:val="1"/>
          <w:color w:val="607d8b"/>
        </w:rPr>
      </w:pPr>
      <w:bookmarkStart w:colFirst="0" w:colLast="0" w:name="_heading=h.sjjflvey72na" w:id="0"/>
      <w:bookmarkEnd w:id="0"/>
      <w:r w:rsidDel="00000000" w:rsidR="00000000" w:rsidRPr="00000000">
        <w:rPr>
          <w:i w:val="1"/>
          <w:iCs w:val="1"/>
          <w:color w:val="607d8b"/>
          <w:sz w:val="22"/>
          <w:szCs w:val="22"/>
          <w:rtl w:val="0"/>
        </w:rPr>
        <w:t xml:space="preserve">ACARA PEMBUKAAN</w:t>
      </w:r>
    </w:p>
    <w:p w:rsidR="00000000" w:rsidDel="00000000" w:rsidP="00000000" w:rsidRDefault="00000000" w:rsidRPr="00000000" w14:paraId="00000050">
      <w:pPr>
        <w:pStyle w:val="Heading4"/>
        <w:spacing w:after="0" w:before="0" w:lineRule="auto"/>
        <w:ind w:left="720" w:right="360" w:firstLine="0"/>
        <w:jc w:val="both"/>
        <w:rPr>
          <w:b w:val="0"/>
          <w:bCs w:val="0"/>
          <w:i w:val="1"/>
          <w:iCs w:val="1"/>
          <w:color w:val="607d8b"/>
          <w:sz w:val="22"/>
          <w:szCs w:val="22"/>
        </w:rPr>
      </w:pPr>
      <w:bookmarkStart w:colFirst="0" w:colLast="0" w:name="_heading=h.ys70nc31uy9t" w:id="1"/>
      <w:bookmarkEnd w:id="1"/>
      <w:r w:rsidDel="00000000" w:rsidR="00000000" w:rsidRPr="00000000">
        <w:rPr>
          <w:b w:val="0"/>
          <w:bCs w:val="0"/>
          <w:i w:val="1"/>
          <w:iCs w:val="1"/>
          <w:color w:val="607d8b"/>
          <w:sz w:val="22"/>
          <w:szCs w:val="22"/>
          <w:rtl w:val="0"/>
        </w:rPr>
        <w:t xml:space="preserve">“UPACARA PERINGATAN HARI KEBANGKITAN NASIONAL KE- 117 DAN HARI KEARSIPAN NASIONAL KE-54 KABUPATEN KENDAL TAHUN 2026” </w:t>
        <w:tab/>
        <w:t xml:space="preserve">dimulai 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1275.5905511811022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 ………………….. ( laporan Perwira Upacara )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1275.5905511811022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BUPATI KENDAL, selaku Inspektur Upacara memasuki Lapangan Upacara</w:t>
      </w:r>
    </w:p>
    <w:p w:rsidR="00000000" w:rsidDel="00000000" w:rsidP="00000000" w:rsidRDefault="00000000" w:rsidRPr="00000000" w14:paraId="00000053">
      <w:pPr>
        <w:ind w:left="720" w:firstLine="0"/>
        <w:jc w:val="both"/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jc w:val="both"/>
        <w:rPr>
          <w:b w:val="1"/>
          <w:bCs w:val="1"/>
          <w:color w:val="607d8b"/>
        </w:rPr>
      </w:pPr>
      <w:r w:rsidDel="00000000" w:rsidR="00000000" w:rsidRPr="00000000">
        <w:rPr>
          <w:b w:val="1"/>
          <w:bCs w:val="1"/>
          <w:color w:val="607d8b"/>
          <w:rtl w:val="0"/>
        </w:rPr>
        <w:t xml:space="preserve">ACARA POKOK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PENGHORMATAN PASUKAN  – KEPADA  INSPEKTUR UPACARA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LAPORAN KOMANDAN UPACARA – KEPADA INSPEKTUR  UPACARA</w:t>
      </w:r>
    </w:p>
    <w:p w:rsidR="00000000" w:rsidDel="00000000" w:rsidP="00000000" w:rsidRDefault="00000000" w:rsidRPr="00000000" w14:paraId="00000057">
      <w:pPr>
        <w:spacing w:line="276" w:lineRule="auto"/>
        <w:ind w:left="1440" w:firstLine="0"/>
        <w:jc w:val="both"/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ind w:left="1440" w:firstLine="0"/>
        <w:jc w:val="both"/>
        <w:rPr>
          <w:i w:val="1"/>
          <w:iCs w:val="1"/>
          <w:color w:val="980000"/>
        </w:rPr>
      </w:pPr>
      <w:r w:rsidDel="00000000" w:rsidR="00000000" w:rsidRPr="00000000">
        <w:rPr>
          <w:i w:val="1"/>
          <w:iCs w:val="1"/>
          <w:color w:val="980000"/>
          <w:rtl w:val="0"/>
        </w:rPr>
        <w:t xml:space="preserve">Tamu undangan dimohon berdiri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PENGIBARAN BENDERA MERAH PUTIH DIIRINGI LAGU KEBANGSAAN INDONESIA RAYA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MENGHENINGKAN CIPTA – DIPIMPIN OLEH INSPEKTUR UPACARA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PEMBACAAN TEKS PANCASILA OLEH INSPEKTUR UPACARA DITIRUKAN SELURUH PESERTA UPACARA</w:t>
      </w:r>
    </w:p>
    <w:p w:rsidR="00000000" w:rsidDel="00000000" w:rsidP="00000000" w:rsidRDefault="00000000" w:rsidRPr="00000000" w14:paraId="0000005C">
      <w:pPr>
        <w:spacing w:line="360" w:lineRule="auto"/>
        <w:ind w:left="1417.3228346456694" w:firstLine="0"/>
        <w:jc w:val="both"/>
        <w:rPr>
          <w:i w:val="1"/>
          <w:iCs w:val="1"/>
          <w:color w:val="980000"/>
        </w:rPr>
      </w:pPr>
      <w:r w:rsidDel="00000000" w:rsidR="00000000" w:rsidRPr="00000000">
        <w:rPr>
          <w:i w:val="1"/>
          <w:iCs w:val="1"/>
          <w:color w:val="980000"/>
          <w:rtl w:val="0"/>
        </w:rPr>
        <w:t xml:space="preserve">Tamu undangan disilahkan duduk kembali</w:t>
      </w:r>
    </w:p>
    <w:p w:rsidR="00000000" w:rsidDel="00000000" w:rsidP="00000000" w:rsidRDefault="00000000" w:rsidRPr="00000000" w14:paraId="0000005D">
      <w:pPr>
        <w:ind w:left="1440" w:firstLine="0"/>
        <w:jc w:val="both"/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PEMBACAAN TEKS PEMBUKAAN UNDANG-UNDANG DASAR NEGARA REPUBLIK INDONESIA TAHUN 1945 DI HADAPAN INSPEKTUR UPACARA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360" w:lineRule="auto"/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AMANAT INSPEKTUR UPACARA</w:t>
      </w:r>
    </w:p>
    <w:p w:rsidR="00000000" w:rsidDel="00000000" w:rsidP="00000000" w:rsidRDefault="00000000" w:rsidRPr="00000000" w14:paraId="00000060">
      <w:pPr>
        <w:spacing w:line="276" w:lineRule="auto"/>
        <w:ind w:left="1440" w:firstLine="0"/>
        <w:jc w:val="both"/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left="1440" w:firstLine="0"/>
        <w:jc w:val="both"/>
        <w:rPr>
          <w:i w:val="1"/>
          <w:iCs w:val="1"/>
          <w:color w:val="980000"/>
        </w:rPr>
      </w:pPr>
      <w:r w:rsidDel="00000000" w:rsidR="00000000" w:rsidRPr="00000000">
        <w:rPr>
          <w:i w:val="1"/>
          <w:iCs w:val="1"/>
          <w:color w:val="980000"/>
          <w:rtl w:val="0"/>
        </w:rPr>
        <w:t xml:space="preserve">Tamu undangan dimohon berdiri 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360" w:lineRule="auto"/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MENDENGARKAN LAGU BAGIMU NEGERI DAN SATU NUSA SATU BANGSA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ANDHIKA BHAYANGKARI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PEMBACAAN DOA</w:t>
      </w:r>
    </w:p>
    <w:p w:rsidR="00000000" w:rsidDel="00000000" w:rsidP="00000000" w:rsidRDefault="00000000" w:rsidRPr="00000000" w14:paraId="00000065">
      <w:pPr>
        <w:spacing w:line="360" w:lineRule="auto"/>
        <w:ind w:left="1417.3228346456694" w:firstLine="0"/>
        <w:jc w:val="both"/>
        <w:rPr>
          <w:i w:val="1"/>
          <w:iCs w:val="1"/>
          <w:color w:val="980000"/>
        </w:rPr>
      </w:pPr>
      <w:r w:rsidDel="00000000" w:rsidR="00000000" w:rsidRPr="00000000">
        <w:rPr>
          <w:i w:val="1"/>
          <w:iCs w:val="1"/>
          <w:color w:val="980000"/>
          <w:rtl w:val="0"/>
        </w:rPr>
        <w:t xml:space="preserve">Tamu undangan disilahkan duduk kembali</w:t>
      </w:r>
    </w:p>
    <w:p w:rsidR="00000000" w:rsidDel="00000000" w:rsidP="00000000" w:rsidRDefault="00000000" w:rsidRPr="00000000" w14:paraId="00000066">
      <w:pPr>
        <w:spacing w:line="360" w:lineRule="auto"/>
        <w:ind w:left="1417.3228346456694" w:firstLine="0"/>
        <w:jc w:val="both"/>
        <w:rPr>
          <w:i w:val="1"/>
          <w:i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 LAPORAN KOMANDAN UPACARA – KEPADA INSPEKTUR   UPACARA 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1440" w:hanging="360"/>
        <w:jc w:val="both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PENGHORMATAN PASUKAN –  KEPADA INSPEKTUR UPACARA </w:t>
      </w:r>
    </w:p>
    <w:p w:rsidR="00000000" w:rsidDel="00000000" w:rsidP="00000000" w:rsidRDefault="00000000" w:rsidRPr="00000000" w14:paraId="00000069">
      <w:pPr>
        <w:jc w:val="both"/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b w:val="1"/>
          <w:b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05" w:hanging="570"/>
        <w:jc w:val="both"/>
        <w:rPr>
          <w:b w:val="1"/>
          <w:bCs w:val="1"/>
          <w:color w:val="607d8b"/>
        </w:rPr>
      </w:pPr>
      <w:r w:rsidDel="00000000" w:rsidR="00000000" w:rsidRPr="00000000">
        <w:rPr>
          <w:b w:val="1"/>
          <w:bCs w:val="1"/>
          <w:color w:val="607d8b"/>
          <w:rtl w:val="0"/>
        </w:rPr>
        <w:t xml:space="preserve">IV. ACARA PENUTUP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line="360" w:lineRule="auto"/>
        <w:ind w:left="1440" w:hanging="360"/>
        <w:jc w:val="both"/>
        <w:rPr>
          <w:b w:val="1"/>
          <w:bCs w:val="1"/>
          <w:color w:val="607d8b"/>
        </w:rPr>
      </w:pPr>
      <w:r w:rsidDel="00000000" w:rsidR="00000000" w:rsidRPr="00000000">
        <w:rPr>
          <w:color w:val="607d8b"/>
          <w:rtl w:val="0"/>
        </w:rPr>
        <w:t xml:space="preserve">INSPEKTUR UPACARA BERKENAN MENINGGALKAN MIMBAR UPACARA MENUJU KURSI TAMU UNDANGAN</w:t>
      </w:r>
    </w:p>
    <w:p w:rsidR="00000000" w:rsidDel="00000000" w:rsidP="00000000" w:rsidRDefault="00000000" w:rsidRPr="00000000" w14:paraId="0000006E">
      <w:pPr>
        <w:pStyle w:val="Heading6"/>
        <w:numPr>
          <w:ilvl w:val="0"/>
          <w:numId w:val="3"/>
        </w:numPr>
        <w:spacing w:after="40" w:before="0" w:beforeAutospacing="0" w:line="360" w:lineRule="auto"/>
        <w:ind w:left="1440" w:hanging="360"/>
        <w:jc w:val="both"/>
        <w:rPr>
          <w:color w:val="607d8b"/>
        </w:rPr>
      </w:pPr>
      <w:bookmarkStart w:colFirst="0" w:colLast="0" w:name="_heading=h.6mcusxll478k" w:id="2"/>
      <w:bookmarkEnd w:id="2"/>
      <w:r w:rsidDel="00000000" w:rsidR="00000000" w:rsidRPr="00000000">
        <w:rPr>
          <w:b w:val="0"/>
          <w:bCs w:val="0"/>
          <w:color w:val="607d8b"/>
          <w:sz w:val="22"/>
          <w:szCs w:val="22"/>
          <w:rtl w:val="0"/>
        </w:rPr>
        <w:t xml:space="preserve">UPACARA SELESAI,  PASUKAN DAPAT DIISTIRAHATKAN</w:t>
      </w:r>
    </w:p>
    <w:p w:rsidR="00000000" w:rsidDel="00000000" w:rsidP="00000000" w:rsidRDefault="00000000" w:rsidRPr="00000000" w14:paraId="0000006F">
      <w:pPr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05" w:hanging="570"/>
        <w:rPr>
          <w:color w:val="607d8b"/>
        </w:rPr>
      </w:pPr>
      <w:r w:rsidDel="00000000" w:rsidR="00000000" w:rsidRPr="00000000">
        <w:rPr>
          <w:b w:val="1"/>
          <w:bCs w:val="1"/>
          <w:color w:val="607d8b"/>
          <w:rtl w:val="0"/>
        </w:rPr>
        <w:t xml:space="preserve">V. </w:t>
      </w:r>
      <w:r w:rsidDel="00000000" w:rsidR="00000000" w:rsidRPr="00000000">
        <w:rPr>
          <w:color w:val="607d8b"/>
          <w:rtl w:val="0"/>
        </w:rPr>
        <w:t xml:space="preserve"> </w:t>
      </w:r>
      <w:r w:rsidDel="00000000" w:rsidR="00000000" w:rsidRPr="00000000">
        <w:rPr>
          <w:b w:val="1"/>
          <w:bCs w:val="1"/>
          <w:color w:val="607d8b"/>
          <w:rtl w:val="0"/>
        </w:rPr>
        <w:t xml:space="preserve">ACARA TAMBAHAN</w:t>
      </w:r>
      <w:r w:rsidDel="00000000" w:rsidR="00000000" w:rsidRPr="00000000">
        <w:rPr>
          <w:color w:val="607d8b"/>
          <w:rtl w:val="0"/>
        </w:rPr>
        <w:t xml:space="preserve"> </w:t>
      </w:r>
    </w:p>
    <w:p w:rsidR="00000000" w:rsidDel="00000000" w:rsidP="00000000" w:rsidRDefault="00000000" w:rsidRPr="00000000" w14:paraId="00000071">
      <w:pPr>
        <w:ind w:firstLine="720"/>
        <w:rPr>
          <w:color w:val="607d8b"/>
        </w:rPr>
      </w:pPr>
      <w:r w:rsidDel="00000000" w:rsidR="00000000" w:rsidRPr="00000000">
        <w:rPr>
          <w:color w:val="607d8b"/>
          <w:rtl w:val="0"/>
        </w:rPr>
        <w:t xml:space="preserve">Hadirin Bapak dan ibu yang kami hormati, selanjutnya</w:t>
      </w:r>
    </w:p>
    <w:p w:rsidR="00000000" w:rsidDel="00000000" w:rsidP="00000000" w:rsidRDefault="00000000" w:rsidRPr="00000000" w14:paraId="00000072">
      <w:pPr>
        <w:rPr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300" w:before="225" w:lineRule="auto"/>
        <w:rPr>
          <w:color w:val="607d8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300" w:before="225" w:lineRule="auto"/>
        <w:rPr>
          <w:color w:val="1e88e5"/>
        </w:rPr>
      </w:pPr>
      <w:r w:rsidDel="00000000" w:rsidR="00000000" w:rsidRPr="00000000">
        <w:rPr>
          <w:color w:val="1e88e5"/>
          <w:rtl w:val="0"/>
        </w:rPr>
        <w:t xml:space="preserve">III. Denah Upacara</w:t>
      </w:r>
    </w:p>
    <w:p w:rsidR="00000000" w:rsidDel="00000000" w:rsidP="00000000" w:rsidRDefault="00000000" w:rsidRPr="00000000" w14:paraId="00000075">
      <w:pPr>
        <w:spacing w:after="525" w:before="225" w:lineRule="auto"/>
        <w:ind w:left="225" w:right="225" w:firstLine="0"/>
        <w:rPr>
          <w:color w:val="1e88e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i w:val="1"/>
          <w:iCs w:val="1"/>
          <w:color w:val="607d8b"/>
        </w:rPr>
      </w:pPr>
      <w:r w:rsidDel="00000000" w:rsidR="00000000" w:rsidRPr="00000000">
        <w:rPr>
          <w:i w:val="1"/>
          <w:iCs w:val="1"/>
          <w:color w:val="607d8b"/>
          <w:rtl w:val="0"/>
        </w:rPr>
        <w:t xml:space="preserve">Lokasi</w:t>
        <w:tab/>
        <w:t xml:space="preserve">: Alun-Alun Kendal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i w:val="1"/>
          <w:i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i w:val="1"/>
          <w:i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i w:val="1"/>
          <w:i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i w:val="1"/>
          <w:iCs w:val="1"/>
          <w:color w:val="607d8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i w:val="1"/>
          <w:iCs w:val="1"/>
          <w:color w:val="607d8b"/>
        </w:rPr>
      </w:pPr>
      <w:r w:rsidDel="00000000" w:rsidR="00000000" w:rsidRPr="00000000">
        <w:rPr>
          <w:b w:val="1"/>
          <w:bCs w:val="1"/>
          <w:i w:val="1"/>
          <w:iCs w:val="1"/>
          <w:color w:val="607d8b"/>
        </w:rPr>
        <w:drawing>
          <wp:inline distB="114300" distT="114300" distL="114300" distR="114300">
            <wp:extent cx="5943600" cy="3124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>
        <w:color w:val="607d8b"/>
        <w:sz w:val="18"/>
        <w:szCs w:val="18"/>
        <w:rtl w:val="0"/>
      </w:rPr>
      <w:t xml:space="preserve">Dokumen ini disusun berdasarkan tata acara protokoler Kabupaten Kendal.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5BD+8sAf8f7J+oRS8qHQgxRog==">CgMxLjAyDmguc2pqZmx2ZXk3Mm5hMg5oLnlzNzBuYzMxdXk5dDIOaC42bWN1c3hsbDQ3OGs4AHIhMUJPZGZwUXVaVDYwOVNobVRFWWIxVHdqdFlmajBrUWZs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